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57" w:rsidRPr="00B85D57" w:rsidRDefault="00B85D57" w:rsidP="00B85D57">
      <w:pPr>
        <w:rPr>
          <w:rFonts w:ascii="Arial" w:hAnsi="Arial" w:cs="Arial"/>
          <w:b/>
          <w:sz w:val="18"/>
          <w:szCs w:val="18"/>
        </w:rPr>
      </w:pPr>
      <w:r w:rsidRPr="00B85D57">
        <w:rPr>
          <w:rFonts w:ascii="Arial" w:hAnsi="Arial" w:cs="Arial"/>
          <w:b/>
          <w:sz w:val="18"/>
          <w:szCs w:val="18"/>
        </w:rPr>
        <w:t xml:space="preserve">Programma </w:t>
      </w:r>
      <w:r w:rsidRPr="00B85D57">
        <w:rPr>
          <w:rFonts w:ascii="Arial" w:hAnsi="Arial" w:cs="Arial"/>
          <w:b/>
          <w:sz w:val="18"/>
          <w:szCs w:val="18"/>
        </w:rPr>
        <w:t>Mini symposium Privacy in de gezondheidszorg. Hoe voorkomen wij Barbie?</w:t>
      </w:r>
    </w:p>
    <w:p w:rsidR="00B85D57" w:rsidRDefault="00B85D57" w:rsidP="00B85D57"/>
    <w:p w:rsidR="00B85D57" w:rsidRDefault="00B85D57" w:rsidP="00B85D57"/>
    <w:p w:rsidR="00B85D57" w:rsidRDefault="00B85D57" w:rsidP="00B85D57">
      <w:r>
        <w:rPr>
          <w:noProof/>
        </w:rPr>
        <w:drawing>
          <wp:inline distT="0" distB="0" distL="0" distR="0" wp14:anchorId="597D6B90" wp14:editId="3B945E03">
            <wp:extent cx="3222874" cy="276966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58886" cy="280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5D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57"/>
    <w:rsid w:val="003563D4"/>
    <w:rsid w:val="003A02CF"/>
    <w:rsid w:val="00B43F29"/>
    <w:rsid w:val="00B85D57"/>
    <w:rsid w:val="00DB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06120-DA73-454F-9D1A-68E05896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56342F39.dotm</Template>
  <TotalTime>0</TotalTime>
  <Pages>1</Pages>
  <Words>11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Franciscus Gasthuis &amp; Vlietland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Gregoor, Judith</dc:creator>
  <cp:keywords/>
  <dc:description/>
  <cp:lastModifiedBy>Gregoor, Judith</cp:lastModifiedBy>
  <cp:revision>1</cp:revision>
  <dcterms:created xsi:type="dcterms:W3CDTF">2019-05-02T11:39:00Z</dcterms:created>
  <dcterms:modified xsi:type="dcterms:W3CDTF">2019-05-02T11:40:00Z</dcterms:modified>
</cp:coreProperties>
</file>